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00" w:rsidRDefault="005B69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использования и возврата абонементов</w:t>
      </w:r>
    </w:p>
    <w:p w:rsidR="002D6D00" w:rsidRDefault="002D6D00">
      <w:pPr>
        <w:rPr>
          <w:rStyle w:val="apple-converted-space"/>
          <w:sz w:val="26"/>
          <w:szCs w:val="26"/>
        </w:rPr>
      </w:pPr>
    </w:p>
    <w:p w:rsidR="002D6D00" w:rsidRDefault="005B69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Гарантии безопасности платежей</w:t>
      </w:r>
    </w:p>
    <w:p w:rsidR="002D6D00" w:rsidRDefault="002D6D00">
      <w:pPr>
        <w:rPr>
          <w:sz w:val="26"/>
          <w:szCs w:val="26"/>
        </w:rPr>
      </w:pPr>
    </w:p>
    <w:p w:rsidR="002D6D00" w:rsidRDefault="005B697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клиенты!</w:t>
      </w:r>
    </w:p>
    <w:p w:rsidR="002D6D00" w:rsidRDefault="002D6D00">
      <w:pPr>
        <w:rPr>
          <w:sz w:val="26"/>
          <w:szCs w:val="26"/>
        </w:rPr>
      </w:pP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 можете оплатить свой заказ онлайн с помощью банковской карты через платежный сервис компании </w:t>
      </w:r>
      <w:proofErr w:type="spellStart"/>
      <w:r>
        <w:rPr>
          <w:sz w:val="26"/>
          <w:szCs w:val="26"/>
        </w:rPr>
        <w:t>Uniteller</w:t>
      </w:r>
      <w:proofErr w:type="spellEnd"/>
      <w:r>
        <w:rPr>
          <w:sz w:val="26"/>
          <w:szCs w:val="26"/>
        </w:rPr>
        <w:t xml:space="preserve">. После подтверждения заказа Вы будете перенаправлены на защищенную платежную страницу </w:t>
      </w:r>
      <w:proofErr w:type="spellStart"/>
      <w:r>
        <w:rPr>
          <w:sz w:val="26"/>
          <w:szCs w:val="26"/>
        </w:rPr>
        <w:t>Uniteller</w:t>
      </w:r>
      <w:proofErr w:type="spellEnd"/>
      <w:r>
        <w:rPr>
          <w:sz w:val="26"/>
          <w:szCs w:val="26"/>
        </w:rPr>
        <w:t>, где необходимо будет ввести данные для оплаты заказа.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оплате.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Безопасность процессинга </w:t>
      </w:r>
      <w:proofErr w:type="spellStart"/>
      <w:r>
        <w:rPr>
          <w:sz w:val="26"/>
          <w:szCs w:val="26"/>
        </w:rPr>
        <w:t>Uniteller</w:t>
      </w:r>
      <w:proofErr w:type="spellEnd"/>
      <w:r>
        <w:rPr>
          <w:sz w:val="26"/>
          <w:szCs w:val="26"/>
        </w:rPr>
        <w:t xml:space="preserve"> подтверждена сертификатом стандарта безопасности данных индустрии платежных карт PCI DSS. Надежность сервиса обеспечивается интеллектуальной системой мониторинга мошеннических операций, а также применением 3D </w:t>
      </w:r>
      <w:proofErr w:type="spellStart"/>
      <w:r>
        <w:rPr>
          <w:sz w:val="26"/>
          <w:szCs w:val="26"/>
        </w:rPr>
        <w:t>Secure</w:t>
      </w:r>
      <w:proofErr w:type="spellEnd"/>
      <w:r>
        <w:rPr>
          <w:sz w:val="26"/>
          <w:szCs w:val="26"/>
        </w:rPr>
        <w:t xml:space="preserve"> - современной технологией безопасности интернет-платежей.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Вашей карты вводятся на специальной защищенной платежной странице. Передача информации в процессинговую компанию </w:t>
      </w:r>
      <w:proofErr w:type="spellStart"/>
      <w:r>
        <w:rPr>
          <w:sz w:val="26"/>
          <w:szCs w:val="26"/>
        </w:rPr>
        <w:t>Uniteller</w:t>
      </w:r>
      <w:proofErr w:type="spellEnd"/>
      <w:r>
        <w:rPr>
          <w:sz w:val="26"/>
          <w:szCs w:val="26"/>
        </w:rPr>
        <w:t xml:space="preserve"> происходит с применением технологии шифрования TLS. Дальнейшая передача информации осуществляется по закрытым банковским каналам, имеющим наивысший уровень надежности.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Uniteller</w:t>
      </w:r>
      <w:proofErr w:type="spellEnd"/>
      <w:r>
        <w:rPr>
          <w:sz w:val="26"/>
          <w:szCs w:val="26"/>
        </w:rPr>
        <w:t xml:space="preserve"> не передает данные Вашей карты учреждению и иным третьим лицам!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Ваша карта поддерживает технологию 3D </w:t>
      </w:r>
      <w:proofErr w:type="spellStart"/>
      <w:r>
        <w:rPr>
          <w:sz w:val="26"/>
          <w:szCs w:val="26"/>
        </w:rPr>
        <w:t>Secure</w:t>
      </w:r>
      <w:proofErr w:type="spellEnd"/>
      <w:r>
        <w:rPr>
          <w:sz w:val="26"/>
          <w:szCs w:val="26"/>
        </w:rPr>
        <w:t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</w:t>
      </w:r>
    </w:p>
    <w:p w:rsidR="002D6D00" w:rsidRDefault="005B6972">
      <w:pPr>
        <w:pStyle w:val="1"/>
        <w:shd w:val="clear" w:color="auto" w:fill="FFFFFF"/>
        <w:spacing w:before="161" w:after="161"/>
        <w:jc w:val="center"/>
        <w:rPr>
          <w:sz w:val="26"/>
          <w:szCs w:val="26"/>
        </w:rPr>
      </w:pPr>
      <w:r>
        <w:rPr>
          <w:sz w:val="26"/>
          <w:szCs w:val="26"/>
        </w:rPr>
        <w:t>Порядок и условия приобретения билета или абонемента</w:t>
      </w:r>
    </w:p>
    <w:p w:rsidR="002D6D00" w:rsidRDefault="00CA78CF">
      <w:pPr>
        <w:pStyle w:val="1"/>
        <w:shd w:val="clear" w:color="auto" w:fill="FFFFFF"/>
        <w:spacing w:before="0" w:after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А</w:t>
      </w:r>
      <w:r w:rsidR="005B6972">
        <w:rPr>
          <w:b w:val="0"/>
          <w:bCs w:val="0"/>
          <w:kern w:val="0"/>
          <w:sz w:val="26"/>
          <w:szCs w:val="26"/>
        </w:rPr>
        <w:t xml:space="preserve">бонемент приобретается на сайте </w:t>
      </w:r>
      <w:r w:rsidR="005B6972">
        <w:rPr>
          <w:b w:val="0"/>
          <w:bCs w:val="0"/>
          <w:sz w:val="26"/>
          <w:szCs w:val="26"/>
        </w:rPr>
        <w:t>ООО «</w:t>
      </w:r>
      <w:proofErr w:type="spellStart"/>
      <w:r w:rsidR="005B6972">
        <w:rPr>
          <w:b w:val="0"/>
          <w:bCs w:val="0"/>
          <w:sz w:val="26"/>
          <w:szCs w:val="26"/>
        </w:rPr>
        <w:t>Спортцентр</w:t>
      </w:r>
      <w:proofErr w:type="spellEnd"/>
      <w:r w:rsidR="005B6972">
        <w:rPr>
          <w:b w:val="0"/>
          <w:bCs w:val="0"/>
          <w:sz w:val="26"/>
          <w:szCs w:val="26"/>
        </w:rPr>
        <w:t xml:space="preserve"> Лужники»  </w:t>
      </w:r>
      <w:hyperlink r:id="rId6" w:history="1">
        <w:r w:rsidR="005B6972">
          <w:rPr>
            <w:rStyle w:val="Hyperlink0"/>
          </w:rPr>
          <w:t>https://multisport.ru/</w:t>
        </w:r>
      </w:hyperlink>
      <w:r w:rsidR="005B6972">
        <w:rPr>
          <w:sz w:val="26"/>
          <w:szCs w:val="26"/>
        </w:rPr>
        <w:t xml:space="preserve">  </w:t>
      </w:r>
      <w:r w:rsidR="005B6972">
        <w:rPr>
          <w:b w:val="0"/>
          <w:bCs w:val="0"/>
          <w:kern w:val="0"/>
          <w:sz w:val="26"/>
          <w:szCs w:val="26"/>
        </w:rPr>
        <w:t xml:space="preserve">в электронном виде. </w:t>
      </w:r>
    </w:p>
    <w:p w:rsidR="002D6D00" w:rsidRDefault="005B6972">
      <w:pPr>
        <w:pStyle w:val="1"/>
        <w:shd w:val="clear" w:color="auto" w:fill="FFFFFF"/>
        <w:spacing w:before="0" w:after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После выбора абонемент</w:t>
      </w:r>
      <w:r w:rsidR="00CA78CF">
        <w:rPr>
          <w:b w:val="0"/>
          <w:bCs w:val="0"/>
          <w:kern w:val="0"/>
          <w:sz w:val="26"/>
          <w:szCs w:val="26"/>
        </w:rPr>
        <w:t>а</w:t>
      </w:r>
      <w:r>
        <w:rPr>
          <w:b w:val="0"/>
          <w:bCs w:val="0"/>
          <w:kern w:val="0"/>
          <w:sz w:val="26"/>
          <w:szCs w:val="26"/>
        </w:rPr>
        <w:t>, заполнения всех необходимых полей в форме покупки абонемента и проведения оплаты на указанный клиентом адрес электронной почты направляется:</w:t>
      </w:r>
    </w:p>
    <w:p w:rsidR="002D6D00" w:rsidRDefault="005B6972">
      <w:pPr>
        <w:pStyle w:val="1"/>
        <w:shd w:val="clear" w:color="auto" w:fill="FFFFFF"/>
        <w:spacing w:before="0" w:after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1) подтверждение о приобретении абонемента; </w:t>
      </w:r>
    </w:p>
    <w:p w:rsidR="002D6D00" w:rsidRDefault="005B6972">
      <w:pPr>
        <w:pStyle w:val="1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2) фискальный чек в соответствии с требованиями федерального закона</w:t>
      </w:r>
      <w:r w:rsidR="00CA78CF">
        <w:rPr>
          <w:b w:val="0"/>
          <w:bCs w:val="0"/>
          <w:kern w:val="0"/>
          <w:sz w:val="26"/>
          <w:szCs w:val="26"/>
        </w:rPr>
        <w:t xml:space="preserve"> </w:t>
      </w:r>
      <w:r>
        <w:rPr>
          <w:b w:val="0"/>
          <w:bCs w:val="0"/>
          <w:kern w:val="0"/>
          <w:sz w:val="26"/>
          <w:szCs w:val="26"/>
        </w:rPr>
        <w:t>«О применении контрольно-кассовой техники при осуществлении расчетов в Российской Федерации» от 22.05.2003 № 54-ФЗ</w:t>
      </w:r>
      <w:r>
        <w:rPr>
          <w:sz w:val="26"/>
          <w:szCs w:val="26"/>
        </w:rPr>
        <w:t xml:space="preserve">, </w:t>
      </w:r>
    </w:p>
    <w:p w:rsidR="002D6D00" w:rsidRDefault="005B6972">
      <w:pPr>
        <w:pStyle w:val="1"/>
        <w:shd w:val="clear" w:color="auto" w:fill="FFFFFF"/>
        <w:spacing w:before="0" w:after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3) бланк абонемента с указанием даты, времени, стоимости и других необходимых идентификаторов приобретенной услуги.</w:t>
      </w:r>
    </w:p>
    <w:p w:rsidR="002D6D00" w:rsidRDefault="005B6972">
      <w:pPr>
        <w:pStyle w:val="1"/>
        <w:shd w:val="clear" w:color="auto" w:fill="FFFFFF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При приобретении абонемента клиент обязан ознакомиться с </w:t>
      </w:r>
      <w:hyperlink r:id="rId7" w:history="1">
        <w:r>
          <w:rPr>
            <w:rStyle w:val="Hyperlink1"/>
            <w:rFonts w:eastAsia="Arial Unicode MS"/>
          </w:rPr>
          <w:t>Политикой конфиденциальности</w:t>
        </w:r>
      </w:hyperlink>
      <w:r>
        <w:rPr>
          <w:b w:val="0"/>
          <w:bCs w:val="0"/>
          <w:sz w:val="26"/>
          <w:szCs w:val="26"/>
        </w:rPr>
        <w:t>, </w:t>
      </w:r>
      <w:hyperlink r:id="rId8" w:history="1">
        <w:r>
          <w:rPr>
            <w:rStyle w:val="Hyperlink1"/>
            <w:rFonts w:eastAsia="Arial Unicode MS"/>
          </w:rPr>
          <w:t>Договором-офертой</w:t>
        </w:r>
      </w:hyperlink>
      <w:r>
        <w:rPr>
          <w:b w:val="0"/>
          <w:bCs w:val="0"/>
          <w:sz w:val="26"/>
          <w:szCs w:val="26"/>
        </w:rPr>
        <w:t> и </w:t>
      </w:r>
      <w:hyperlink r:id="rId9" w:history="1">
        <w:r>
          <w:rPr>
            <w:rStyle w:val="Hyperlink1"/>
            <w:rFonts w:eastAsia="Arial Unicode MS"/>
          </w:rPr>
          <w:t>Порядком использования и возврата абонементов</w:t>
        </w:r>
      </w:hyperlink>
      <w:r>
        <w:rPr>
          <w:b w:val="0"/>
          <w:bCs w:val="0"/>
          <w:sz w:val="26"/>
          <w:szCs w:val="26"/>
        </w:rPr>
        <w:t xml:space="preserve">, размещенными в открытом доступе на сайте </w:t>
      </w:r>
      <w:hyperlink r:id="rId10" w:history="1">
        <w:r>
          <w:rPr>
            <w:rStyle w:val="Hyperlink0"/>
          </w:rPr>
          <w:t>https://multisport.ru/</w:t>
        </w:r>
      </w:hyperlink>
      <w:r>
        <w:rPr>
          <w:sz w:val="26"/>
          <w:szCs w:val="26"/>
        </w:rPr>
        <w:t xml:space="preserve"> </w:t>
      </w:r>
    </w:p>
    <w:p w:rsidR="002D6D00" w:rsidRDefault="005B6972">
      <w:pPr>
        <w:pStyle w:val="1"/>
        <w:shd w:val="clear" w:color="auto" w:fill="FFFFFF"/>
        <w:spacing w:before="0" w:after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Приобретая и оплачивая абонемент на сайте </w:t>
      </w:r>
      <w:hyperlink r:id="rId11" w:history="1">
        <w:r>
          <w:rPr>
            <w:rStyle w:val="Hyperlink0"/>
          </w:rPr>
          <w:t>https://multisport.ru/</w:t>
        </w:r>
      </w:hyperlink>
      <w:r>
        <w:rPr>
          <w:b w:val="0"/>
          <w:bCs w:val="0"/>
          <w:sz w:val="26"/>
          <w:szCs w:val="26"/>
        </w:rPr>
        <w:t xml:space="preserve">, клиент дает согласие на обработку персональных данных в соответствии с </w:t>
      </w:r>
      <w:hyperlink r:id="rId12" w:history="1">
        <w:r>
          <w:rPr>
            <w:rStyle w:val="Hyperlink2"/>
            <w:rFonts w:eastAsia="Arial Unicode MS"/>
          </w:rPr>
          <w:t>Политикой конфиденциальности</w:t>
        </w:r>
      </w:hyperlink>
      <w:r>
        <w:rPr>
          <w:b w:val="0"/>
          <w:bCs w:val="0"/>
          <w:sz w:val="26"/>
          <w:szCs w:val="26"/>
        </w:rPr>
        <w:t>, а также принимает </w:t>
      </w:r>
      <w:hyperlink r:id="rId13" w:history="1">
        <w:r>
          <w:rPr>
            <w:rStyle w:val="Hyperlink1"/>
            <w:rFonts w:eastAsia="Arial Unicode MS"/>
          </w:rPr>
          <w:t>Договор-оферту</w:t>
        </w:r>
      </w:hyperlink>
      <w:r>
        <w:rPr>
          <w:b w:val="0"/>
          <w:bCs w:val="0"/>
          <w:sz w:val="26"/>
          <w:szCs w:val="26"/>
        </w:rPr>
        <w:t> и соглашается с </w:t>
      </w:r>
      <w:hyperlink r:id="rId14" w:history="1">
        <w:r>
          <w:rPr>
            <w:rStyle w:val="Hyperlink1"/>
            <w:rFonts w:eastAsia="Arial Unicode MS"/>
          </w:rPr>
          <w:t>Порядком использования и возврата билетов и абонементов</w:t>
        </w:r>
      </w:hyperlink>
    </w:p>
    <w:p w:rsidR="002D6D00" w:rsidRDefault="002D6D00">
      <w:pPr>
        <w:rPr>
          <w:sz w:val="26"/>
          <w:szCs w:val="26"/>
        </w:rPr>
      </w:pPr>
    </w:p>
    <w:p w:rsidR="002D6D00" w:rsidRDefault="005B69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Порядок использования абонемента</w:t>
      </w:r>
    </w:p>
    <w:p w:rsidR="002D6D00" w:rsidRDefault="002D6D00">
      <w:pPr>
        <w:rPr>
          <w:b/>
          <w:bCs/>
          <w:sz w:val="26"/>
          <w:szCs w:val="26"/>
        </w:rPr>
      </w:pPr>
    </w:p>
    <w:p w:rsidR="002D6D00" w:rsidRDefault="005B6972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Приобретенный абонемент необходимо предъяв</w:t>
      </w:r>
      <w:r w:rsidR="00CA78CF">
        <w:rPr>
          <w:sz w:val="26"/>
          <w:szCs w:val="26"/>
        </w:rPr>
        <w:t>ить</w:t>
      </w:r>
      <w:r>
        <w:rPr>
          <w:sz w:val="26"/>
          <w:szCs w:val="26"/>
        </w:rPr>
        <w:t xml:space="preserve"> в распечатанном или электронном виде </w:t>
      </w:r>
      <w:r w:rsidR="00CA78CF">
        <w:rPr>
          <w:sz w:val="26"/>
          <w:szCs w:val="26"/>
        </w:rPr>
        <w:t>менеджеру Отдела продаж</w:t>
      </w:r>
      <w:r>
        <w:rPr>
          <w:sz w:val="26"/>
          <w:szCs w:val="26"/>
        </w:rPr>
        <w:t xml:space="preserve"> или другому уполномоченному лицу ООО «</w:t>
      </w:r>
      <w:proofErr w:type="spellStart"/>
      <w:r>
        <w:rPr>
          <w:sz w:val="26"/>
          <w:szCs w:val="26"/>
        </w:rPr>
        <w:t>Спортцентр</w:t>
      </w:r>
      <w:proofErr w:type="spellEnd"/>
      <w:r>
        <w:rPr>
          <w:sz w:val="26"/>
          <w:szCs w:val="26"/>
        </w:rPr>
        <w:t xml:space="preserve"> Лужники» по первому требованию при </w:t>
      </w:r>
      <w:r w:rsidR="00CA78CF">
        <w:rPr>
          <w:sz w:val="26"/>
          <w:szCs w:val="26"/>
        </w:rPr>
        <w:t xml:space="preserve">первом </w:t>
      </w:r>
      <w:r>
        <w:rPr>
          <w:sz w:val="26"/>
          <w:szCs w:val="26"/>
        </w:rPr>
        <w:t xml:space="preserve">посещении </w:t>
      </w:r>
      <w:r w:rsidR="00CA78CF">
        <w:rPr>
          <w:sz w:val="26"/>
          <w:szCs w:val="26"/>
        </w:rPr>
        <w:t>спортивно-оздоровительного клуба «</w:t>
      </w:r>
      <w:proofErr w:type="spellStart"/>
      <w:r w:rsidR="00CA78CF">
        <w:rPr>
          <w:sz w:val="26"/>
          <w:szCs w:val="26"/>
        </w:rPr>
        <w:t>Мультиспорт</w:t>
      </w:r>
      <w:proofErr w:type="spellEnd"/>
      <w:r w:rsidR="00CA78CF">
        <w:rPr>
          <w:sz w:val="26"/>
          <w:szCs w:val="26"/>
        </w:rPr>
        <w:t>», находящегося по адресу: г. Москва, ул. Лужники, д. 24, стр. 10; для пол</w:t>
      </w:r>
      <w:r>
        <w:rPr>
          <w:sz w:val="26"/>
          <w:szCs w:val="26"/>
        </w:rPr>
        <w:t xml:space="preserve">учения указанной в </w:t>
      </w:r>
      <w:r w:rsidR="00CA78CF">
        <w:rPr>
          <w:sz w:val="26"/>
          <w:szCs w:val="26"/>
        </w:rPr>
        <w:t>абонементе услуги, подписать</w:t>
      </w:r>
      <w:r w:rsidR="00890C3F">
        <w:rPr>
          <w:sz w:val="26"/>
          <w:szCs w:val="26"/>
        </w:rPr>
        <w:t xml:space="preserve"> оригинал договора и получить клубную карту.</w:t>
      </w:r>
      <w:r w:rsidR="00CA78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D6D00" w:rsidRDefault="002D6D00">
      <w:pPr>
        <w:rPr>
          <w:sz w:val="26"/>
          <w:szCs w:val="26"/>
        </w:rPr>
      </w:pPr>
    </w:p>
    <w:p w:rsidR="002D6D00" w:rsidRDefault="005B69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Возврат</w:t>
      </w:r>
    </w:p>
    <w:p w:rsidR="002D6D00" w:rsidRDefault="002D6D00">
      <w:pPr>
        <w:rPr>
          <w:b/>
          <w:bCs/>
          <w:sz w:val="26"/>
          <w:szCs w:val="26"/>
        </w:rPr>
      </w:pP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возврата абонемента или отказа от оплаченной заранее услуги необходимо связаться с администрацией ООО «</w:t>
      </w:r>
      <w:proofErr w:type="spellStart"/>
      <w:r>
        <w:rPr>
          <w:sz w:val="26"/>
          <w:szCs w:val="26"/>
        </w:rPr>
        <w:t>Спортцентр</w:t>
      </w:r>
      <w:proofErr w:type="spellEnd"/>
      <w:r>
        <w:rPr>
          <w:sz w:val="26"/>
          <w:szCs w:val="26"/>
        </w:rPr>
        <w:t xml:space="preserve"> Лужники» по указанным на официальном сайте</w:t>
      </w:r>
      <w:r>
        <w:rPr>
          <w:sz w:val="22"/>
          <w:szCs w:val="22"/>
        </w:rPr>
        <w:t xml:space="preserve"> </w:t>
      </w:r>
      <w:hyperlink r:id="rId15" w:history="1">
        <w:r>
          <w:rPr>
            <w:rStyle w:val="Hyperlink3"/>
          </w:rPr>
          <w:t>https://multisport.ru/</w:t>
        </w:r>
      </w:hyperlink>
      <w:r>
        <w:rPr>
          <w:sz w:val="26"/>
          <w:szCs w:val="26"/>
        </w:rPr>
        <w:t xml:space="preserve"> контактам, уточнить порядок возврата, и представить в администрацию письме</w:t>
      </w:r>
      <w:r w:rsidR="00890C3F">
        <w:rPr>
          <w:sz w:val="26"/>
          <w:szCs w:val="26"/>
        </w:rPr>
        <w:t>нное заявление о возврате, чек и распечатанн</w:t>
      </w:r>
      <w:r w:rsidR="00936E2F">
        <w:rPr>
          <w:sz w:val="26"/>
          <w:szCs w:val="26"/>
        </w:rPr>
        <w:t>ое подтвержд</w:t>
      </w:r>
      <w:bookmarkStart w:id="0" w:name="_GoBack"/>
      <w:bookmarkEnd w:id="0"/>
      <w:r w:rsidR="00936E2F">
        <w:rPr>
          <w:sz w:val="26"/>
          <w:szCs w:val="26"/>
        </w:rPr>
        <w:t>ение о приобретении</w:t>
      </w:r>
      <w:r w:rsidR="00890C3F">
        <w:rPr>
          <w:sz w:val="26"/>
          <w:szCs w:val="26"/>
        </w:rPr>
        <w:t xml:space="preserve"> абонемент</w:t>
      </w:r>
      <w:r w:rsidR="00936E2F">
        <w:rPr>
          <w:sz w:val="26"/>
          <w:szCs w:val="26"/>
        </w:rPr>
        <w:t>а</w:t>
      </w:r>
      <w:r w:rsidR="00890C3F">
        <w:rPr>
          <w:sz w:val="26"/>
          <w:szCs w:val="26"/>
        </w:rPr>
        <w:t>.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рассмотрения заявления на возврат денежных средств составляет 10 рабочих дней. 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денежных средств осуществляется на ту же банковскую карту, с которой производился платеж. </w:t>
      </w:r>
    </w:p>
    <w:p w:rsidR="002D6D00" w:rsidRDefault="005B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Возврат денежных средств на карту осуществляется в срок от 5 до 30 банковских дней, в зависимости от Банка, которым была выпущена банковская карта.</w:t>
      </w:r>
    </w:p>
    <w:p w:rsidR="002D6D00" w:rsidRDefault="002D6D00">
      <w:pPr>
        <w:rPr>
          <w:sz w:val="26"/>
          <w:szCs w:val="26"/>
        </w:rPr>
      </w:pPr>
    </w:p>
    <w:p w:rsidR="002D6D00" w:rsidRDefault="005B69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Контакты</w:t>
      </w:r>
    </w:p>
    <w:p w:rsidR="002D6D00" w:rsidRDefault="002D6D00">
      <w:pPr>
        <w:rPr>
          <w:rStyle w:val="apple-converted-space"/>
          <w:sz w:val="26"/>
          <w:szCs w:val="26"/>
        </w:rPr>
      </w:pPr>
    </w:p>
    <w:p w:rsidR="002D6D00" w:rsidRDefault="005B697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Спортцентр</w:t>
      </w:r>
      <w:proofErr w:type="spellEnd"/>
      <w:r>
        <w:rPr>
          <w:sz w:val="26"/>
          <w:szCs w:val="26"/>
        </w:rPr>
        <w:t xml:space="preserve"> Лужники» </w:t>
      </w:r>
    </w:p>
    <w:p w:rsidR="002D6D00" w:rsidRDefault="002D6D0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2D6D00" w:rsidRDefault="002D6D0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</w:p>
    <w:p w:rsidR="00890C3F" w:rsidRDefault="005B697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Юридический и почтовый адрес: </w:t>
      </w:r>
    </w:p>
    <w:p w:rsidR="002D6D00" w:rsidRDefault="005B697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>119270, г. Москва, ул. Лужники, д. 24, стр. 10</w:t>
      </w:r>
    </w:p>
    <w:p w:rsidR="002D6D00" w:rsidRDefault="005B697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ОГРН1027739354785 </w:t>
      </w:r>
      <w:r>
        <w:rPr>
          <w:sz w:val="26"/>
          <w:szCs w:val="26"/>
        </w:rPr>
        <w:br/>
        <w:t xml:space="preserve">ИНН7704104961 </w:t>
      </w:r>
    </w:p>
    <w:p w:rsidR="002D6D00" w:rsidRDefault="005B69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КПП771401001 </w:t>
      </w:r>
      <w:r>
        <w:rPr>
          <w:sz w:val="26"/>
          <w:szCs w:val="26"/>
        </w:rPr>
        <w:br/>
        <w:t xml:space="preserve">р/с 40702810138180002428  </w:t>
      </w:r>
      <w:r>
        <w:rPr>
          <w:sz w:val="26"/>
          <w:szCs w:val="26"/>
        </w:rPr>
        <w:br/>
        <w:t>в Сбербанк России ОАО г. Москва</w:t>
      </w:r>
    </w:p>
    <w:p w:rsidR="002D6D00" w:rsidRDefault="005B697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6"/>
          <w:szCs w:val="26"/>
        </w:rPr>
        <w:t>к/с к/с 30101810400000000225</w:t>
      </w:r>
      <w:r>
        <w:rPr>
          <w:sz w:val="26"/>
          <w:szCs w:val="26"/>
        </w:rPr>
        <w:br/>
        <w:t>БИК 044525225</w:t>
      </w:r>
      <w:r>
        <w:rPr>
          <w:sz w:val="26"/>
          <w:szCs w:val="26"/>
        </w:rPr>
        <w:br/>
        <w:t>Телефон: +7(495) 788-</w:t>
      </w:r>
      <w:r w:rsidR="00890C3F">
        <w:rPr>
          <w:sz w:val="26"/>
          <w:szCs w:val="26"/>
        </w:rPr>
        <w:t>98</w:t>
      </w:r>
      <w:r>
        <w:rPr>
          <w:sz w:val="26"/>
          <w:szCs w:val="26"/>
        </w:rPr>
        <w:t>-98</w:t>
      </w:r>
      <w:r w:rsidR="00890C3F">
        <w:rPr>
          <w:sz w:val="26"/>
          <w:szCs w:val="26"/>
        </w:rPr>
        <w:t>, +7 (495) 256-00-66</w:t>
      </w:r>
      <w:r>
        <w:rPr>
          <w:sz w:val="26"/>
          <w:szCs w:val="26"/>
        </w:rPr>
        <w:br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multisport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sectPr w:rsidR="002D6D00">
      <w:headerReference w:type="default" r:id="rId16"/>
      <w:footerReference w:type="default" r:id="rId17"/>
      <w:pgSz w:w="11900" w:h="16840"/>
      <w:pgMar w:top="714" w:right="566" w:bottom="68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72" w:rsidRDefault="00A23972">
      <w:r>
        <w:separator/>
      </w:r>
    </w:p>
  </w:endnote>
  <w:endnote w:type="continuationSeparator" w:id="0">
    <w:p w:rsidR="00A23972" w:rsidRDefault="00A2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00" w:rsidRDefault="002D6D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72" w:rsidRDefault="00A23972">
      <w:r>
        <w:separator/>
      </w:r>
    </w:p>
  </w:footnote>
  <w:footnote w:type="continuationSeparator" w:id="0">
    <w:p w:rsidR="00A23972" w:rsidRDefault="00A2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00" w:rsidRDefault="002D6D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00"/>
    <w:rsid w:val="00120814"/>
    <w:rsid w:val="002D6D00"/>
    <w:rsid w:val="005B6972"/>
    <w:rsid w:val="00890C3F"/>
    <w:rsid w:val="00936E2F"/>
    <w:rsid w:val="00A23972"/>
    <w:rsid w:val="00C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2F75"/>
  <w15:docId w15:val="{5D4432A1-33B7-431D-A927-3E518158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b w:val="0"/>
      <w:bCs w:val="0"/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000000"/>
      <w:sz w:val="26"/>
      <w:szCs w:val="26"/>
      <w:u w:val="none" w:color="000000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  <w:outline w:val="0"/>
      <w:color w:val="000000"/>
      <w:sz w:val="26"/>
      <w:szCs w:val="26"/>
      <w:u w:val="none" w:color="000000"/>
    </w:rPr>
  </w:style>
  <w:style w:type="character" w:customStyle="1" w:styleId="Hyperlink3">
    <w:name w:val="Hyperlink.3"/>
    <w:basedOn w:val="a5"/>
    <w:rPr>
      <w:outline w:val="0"/>
      <w:color w:val="0000FF"/>
      <w:sz w:val="26"/>
      <w:szCs w:val="26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120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81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port.ru/" TargetMode="External"/><Relationship Id="rId13" Type="http://schemas.openxmlformats.org/officeDocument/2006/relationships/hyperlink" Target="https://multispor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sport.ru/" TargetMode="External"/><Relationship Id="rId12" Type="http://schemas.openxmlformats.org/officeDocument/2006/relationships/hyperlink" Target="https://multisport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ultisport.ru/" TargetMode="External"/><Relationship Id="rId11" Type="http://schemas.openxmlformats.org/officeDocument/2006/relationships/hyperlink" Target="https://multispor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ultisport.ru/" TargetMode="External"/><Relationship Id="rId10" Type="http://schemas.openxmlformats.org/officeDocument/2006/relationships/hyperlink" Target="https://multispor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ultisport.ru/" TargetMode="External"/><Relationship Id="rId14" Type="http://schemas.openxmlformats.org/officeDocument/2006/relationships/hyperlink" Target="https://multisport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2024-02-28T12:38:00Z</cp:lastPrinted>
  <dcterms:created xsi:type="dcterms:W3CDTF">2024-02-23T14:28:00Z</dcterms:created>
  <dcterms:modified xsi:type="dcterms:W3CDTF">2024-02-28T12:43:00Z</dcterms:modified>
</cp:coreProperties>
</file>